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43" w:rsidRDefault="00702243" w:rsidP="003812EA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170CD5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702243" w:rsidRDefault="00702243" w:rsidP="003812EA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702243" w:rsidRDefault="00702243" w:rsidP="003812EA">
      <w:pPr>
        <w:jc w:val="center"/>
        <w:rPr>
          <w:b/>
          <w:szCs w:val="28"/>
        </w:rPr>
      </w:pPr>
    </w:p>
    <w:p w:rsidR="00702243" w:rsidRDefault="00702243" w:rsidP="003812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702243" w:rsidRDefault="00702243" w:rsidP="003812EA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702243" w:rsidRDefault="00702243" w:rsidP="003812EA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702243" w:rsidRDefault="00702243" w:rsidP="003812EA">
      <w:pPr>
        <w:rPr>
          <w:sz w:val="20"/>
        </w:rPr>
      </w:pPr>
    </w:p>
    <w:p w:rsidR="00702243" w:rsidRDefault="00702243" w:rsidP="003812EA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69/3160</w:t>
      </w:r>
    </w:p>
    <w:p w:rsidR="00702243" w:rsidRDefault="00702243" w:rsidP="00CB3C59">
      <w:pPr>
        <w:pStyle w:val="Caption"/>
        <w:jc w:val="left"/>
        <w:rPr>
          <w:color w:val="000000"/>
          <w:sz w:val="28"/>
          <w:szCs w:val="28"/>
        </w:rPr>
      </w:pPr>
    </w:p>
    <w:p w:rsidR="00702243" w:rsidRDefault="00702243" w:rsidP="00CB3C59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А3719</w:t>
      </w:r>
    </w:p>
    <w:p w:rsidR="00702243" w:rsidRDefault="00702243" w:rsidP="00CB3C59">
      <w:pPr>
        <w:ind w:right="1178"/>
        <w:jc w:val="both"/>
        <w:rPr>
          <w:color w:val="000000"/>
          <w:szCs w:val="28"/>
        </w:rPr>
      </w:pPr>
    </w:p>
    <w:p w:rsidR="00702243" w:rsidRDefault="00702243" w:rsidP="00CB3C5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А3719 Міністерства оборони України, зареєстрованого у виконавчому комітеті Нетішинської міської ради 07 липня 2025 року за № 21/3568-01-09/2025, Нетішинська міська рада </w:t>
      </w:r>
    </w:p>
    <w:p w:rsidR="00702243" w:rsidRDefault="00702243" w:rsidP="00CB3C59">
      <w:pPr>
        <w:jc w:val="both"/>
        <w:rPr>
          <w:color w:val="000000"/>
          <w:szCs w:val="28"/>
        </w:rPr>
      </w:pPr>
    </w:p>
    <w:p w:rsidR="00702243" w:rsidRDefault="00702243" w:rsidP="00CB3C5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702243" w:rsidRDefault="00702243" w:rsidP="00CB3C5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702243" w:rsidRDefault="00702243" w:rsidP="00CB3C5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А3719 Міністерства оборони України (код ЄДРПОУ 24973434), згідно з додатком 1.</w:t>
      </w:r>
    </w:p>
    <w:p w:rsidR="00702243" w:rsidRDefault="00702243" w:rsidP="00CB3C59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А3719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702243" w:rsidRDefault="00702243" w:rsidP="00CB3C5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А3719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702243" w:rsidRDefault="00702243" w:rsidP="00CB3C59">
      <w:pPr>
        <w:ind w:firstLine="708"/>
        <w:jc w:val="both"/>
        <w:rPr>
          <w:color w:val="000000"/>
          <w:szCs w:val="28"/>
        </w:rPr>
        <w:sectPr w:rsidR="00702243" w:rsidSect="00C8303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02243" w:rsidRDefault="00702243" w:rsidP="00C8303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702243" w:rsidRDefault="00702243" w:rsidP="00CB3C59">
      <w:pPr>
        <w:ind w:firstLine="708"/>
        <w:jc w:val="both"/>
        <w:rPr>
          <w:color w:val="000000"/>
          <w:szCs w:val="28"/>
        </w:rPr>
      </w:pPr>
    </w:p>
    <w:p w:rsidR="00702243" w:rsidRDefault="00702243" w:rsidP="00CB3C5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702243" w:rsidRDefault="00702243" w:rsidP="00CB3C59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702243" w:rsidRDefault="00702243" w:rsidP="00CB3C5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02243" w:rsidRDefault="00702243" w:rsidP="00CB3C5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02243" w:rsidRDefault="00702243" w:rsidP="00CB3C59">
      <w:pPr>
        <w:jc w:val="both"/>
        <w:rPr>
          <w:color w:val="000000"/>
          <w:szCs w:val="28"/>
        </w:rPr>
      </w:pPr>
    </w:p>
    <w:p w:rsidR="00702243" w:rsidRDefault="00702243" w:rsidP="00CB3C59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rPr>
          <w:color w:val="000000"/>
          <w:szCs w:val="28"/>
        </w:rPr>
      </w:pPr>
    </w:p>
    <w:p w:rsidR="00702243" w:rsidRDefault="00702243" w:rsidP="00CB3C59">
      <w:pPr>
        <w:rPr>
          <w:color w:val="000000"/>
          <w:szCs w:val="28"/>
        </w:rPr>
      </w:pPr>
    </w:p>
    <w:p w:rsidR="00702243" w:rsidRDefault="00702243" w:rsidP="00CB3C59">
      <w:pPr>
        <w:rPr>
          <w:color w:val="000000"/>
          <w:szCs w:val="28"/>
        </w:rPr>
      </w:pPr>
    </w:p>
    <w:p w:rsidR="00702243" w:rsidRDefault="00702243" w:rsidP="00CB3C59">
      <w:pPr>
        <w:rPr>
          <w:color w:val="000000"/>
          <w:szCs w:val="28"/>
        </w:rPr>
      </w:pPr>
    </w:p>
    <w:p w:rsidR="00702243" w:rsidRDefault="00702243" w:rsidP="00CB3C59">
      <w:pPr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ind w:left="5664"/>
        <w:jc w:val="both"/>
        <w:rPr>
          <w:color w:val="000000"/>
          <w:szCs w:val="28"/>
        </w:rPr>
      </w:pPr>
    </w:p>
    <w:p w:rsidR="00702243" w:rsidRDefault="00702243" w:rsidP="00CB3C5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702243" w:rsidRDefault="00702243" w:rsidP="00CB3C5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69/3160</w:t>
      </w: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702243" w:rsidRPr="00CB3C59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  <w:r w:rsidRPr="00CB3C59">
        <w:rPr>
          <w:b/>
          <w:color w:val="000000"/>
          <w:szCs w:val="28"/>
        </w:rPr>
        <w:t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А3719 Міністерства оборони України</w:t>
      </w:r>
    </w:p>
    <w:p w:rsidR="00702243" w:rsidRDefault="00702243" w:rsidP="00CB3C59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702243" w:rsidTr="00CB3C59">
        <w:tc>
          <w:tcPr>
            <w:tcW w:w="555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702243" w:rsidTr="00CB3C59">
        <w:tc>
          <w:tcPr>
            <w:tcW w:w="555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702243" w:rsidRPr="00CB3C59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  <w:iCs w:val="0"/>
                <w:color w:val="000000"/>
              </w:rPr>
              <w:t xml:space="preserve">Радіостанція </w:t>
            </w:r>
            <w:r>
              <w:rPr>
                <w:rStyle w:val="Emphasis"/>
                <w:i w:val="0"/>
                <w:iCs w:val="0"/>
                <w:color w:val="000000"/>
                <w:lang w:val="en-US"/>
              </w:rPr>
              <w:t>Motorola</w:t>
            </w:r>
            <w:r>
              <w:rPr>
                <w:rStyle w:val="Emphasis"/>
                <w:i w:val="0"/>
                <w:iCs w:val="0"/>
                <w:color w:val="000000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lang w:val="en-US"/>
              </w:rPr>
              <w:t>DP</w:t>
            </w:r>
            <w:r>
              <w:rPr>
                <w:rStyle w:val="Emphasis"/>
                <w:i w:val="0"/>
                <w:iCs w:val="0"/>
                <w:color w:val="000000"/>
              </w:rPr>
              <w:t xml:space="preserve">4400 </w:t>
            </w:r>
            <w:r>
              <w:rPr>
                <w:rStyle w:val="Emphasis"/>
                <w:i w:val="0"/>
                <w:iCs w:val="0"/>
                <w:color w:val="000000"/>
                <w:lang w:val="en-US"/>
              </w:rPr>
              <w:t>AES</w:t>
            </w:r>
            <w:r>
              <w:rPr>
                <w:rStyle w:val="Emphasis"/>
                <w:i w:val="0"/>
                <w:iCs w:val="0"/>
                <w:color w:val="000000"/>
              </w:rPr>
              <w:t xml:space="preserve"> 256</w:t>
            </w:r>
          </w:p>
        </w:tc>
        <w:tc>
          <w:tcPr>
            <w:tcW w:w="2598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702243" w:rsidRDefault="00702243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4</w:t>
            </w:r>
          </w:p>
        </w:tc>
        <w:tc>
          <w:tcPr>
            <w:tcW w:w="1406" w:type="dxa"/>
          </w:tcPr>
          <w:p w:rsidR="00702243" w:rsidRDefault="00702243" w:rsidP="00E91A5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9700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702243" w:rsidRDefault="00702243" w:rsidP="00E91A5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78800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,00</w:t>
            </w:r>
          </w:p>
        </w:tc>
      </w:tr>
    </w:tbl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rPr>
          <w:b/>
          <w:color w:val="000000"/>
          <w:szCs w:val="28"/>
        </w:rPr>
      </w:pPr>
    </w:p>
    <w:p w:rsidR="00702243" w:rsidRDefault="00702243" w:rsidP="00C8303D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rPr>
          <w:color w:val="000000"/>
          <w:szCs w:val="28"/>
        </w:rPr>
        <w:tab/>
        <w:t>Додаток 2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02243" w:rsidRDefault="00702243" w:rsidP="00C8303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69/3160</w:t>
      </w: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702243" w:rsidRDefault="00702243" w:rsidP="00CB3C5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B3C59">
        <w:rPr>
          <w:b/>
          <w:color w:val="000000"/>
          <w:szCs w:val="28"/>
        </w:rPr>
        <w:t>А3719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702243" w:rsidRDefault="00702243" w:rsidP="00CB3C59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702243" w:rsidTr="00CB3C5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02243" w:rsidTr="00CB3C5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 w:rsidP="009A5A67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юридичної служби виконавчого комітету Нетішинської міської ради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02243" w:rsidTr="00CB3C5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02243" w:rsidRDefault="00702243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702243" w:rsidRDefault="00702243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702243" w:rsidRDefault="00702243" w:rsidP="00CB3C59">
      <w:pPr>
        <w:tabs>
          <w:tab w:val="left" w:pos="3735"/>
        </w:tabs>
        <w:rPr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rPr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rPr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02243" w:rsidRDefault="00702243" w:rsidP="00CB3C59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702243" w:rsidSect="00D135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B92"/>
    <w:rsid w:val="000654C3"/>
    <w:rsid w:val="00170CD5"/>
    <w:rsid w:val="0024245B"/>
    <w:rsid w:val="003812EA"/>
    <w:rsid w:val="00427115"/>
    <w:rsid w:val="004A5D75"/>
    <w:rsid w:val="00524D30"/>
    <w:rsid w:val="005B1EE7"/>
    <w:rsid w:val="0068371C"/>
    <w:rsid w:val="006E3E5B"/>
    <w:rsid w:val="00702243"/>
    <w:rsid w:val="008E1396"/>
    <w:rsid w:val="008F2B92"/>
    <w:rsid w:val="008F565A"/>
    <w:rsid w:val="009746F6"/>
    <w:rsid w:val="009A5A67"/>
    <w:rsid w:val="00BE611B"/>
    <w:rsid w:val="00C8303D"/>
    <w:rsid w:val="00CA72E7"/>
    <w:rsid w:val="00CB3C59"/>
    <w:rsid w:val="00D1356C"/>
    <w:rsid w:val="00DA58E7"/>
    <w:rsid w:val="00E07A5A"/>
    <w:rsid w:val="00E55700"/>
    <w:rsid w:val="00E91A59"/>
    <w:rsid w:val="00EC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59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CB3C59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CB3C5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663</Words>
  <Characters>3781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8</cp:revision>
  <cp:lastPrinted>2025-10-01T07:15:00Z</cp:lastPrinted>
  <dcterms:created xsi:type="dcterms:W3CDTF">2025-09-25T05:49:00Z</dcterms:created>
  <dcterms:modified xsi:type="dcterms:W3CDTF">2025-10-01T07:16:00Z</dcterms:modified>
</cp:coreProperties>
</file>